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7B" w:rsidRDefault="00C4487B" w:rsidP="002D232F">
      <w:bookmarkStart w:id="0" w:name="_GoBack"/>
      <w:bookmarkEnd w:id="0"/>
    </w:p>
    <w:p w:rsidR="00C4487B" w:rsidRDefault="00C4487B" w:rsidP="002D232F"/>
    <w:p w:rsidR="002D232F" w:rsidRDefault="002D232F" w:rsidP="002D232F">
      <w:r>
        <w:t>A deposit equivalent to one month's rent plus £100 will be required to be paid at the start of the tenancy. This is subject to referencing, a landlord may require a higher deposit if the referencing criteria is not met, further details will be provided at that time.</w:t>
      </w:r>
    </w:p>
    <w:p w:rsidR="002D232F" w:rsidRDefault="002D232F" w:rsidP="002D232F"/>
    <w:p w:rsidR="002D232F" w:rsidRDefault="002D232F" w:rsidP="002D232F">
      <w:r>
        <w:t>Referencing - Single Applicant - £</w:t>
      </w:r>
      <w:r w:rsidR="00533A2C">
        <w:t>180.00/ Joint Application £264</w:t>
      </w:r>
      <w:r>
        <w:t>.00</w:t>
      </w:r>
    </w:p>
    <w:p w:rsidR="002D232F" w:rsidRDefault="00082EEC" w:rsidP="002D232F">
      <w:r>
        <w:t>Guarantor Referencing - £132</w:t>
      </w:r>
      <w:r w:rsidR="002D232F">
        <w:t>.00 /</w:t>
      </w:r>
      <w:r>
        <w:t xml:space="preserve"> Per </w:t>
      </w:r>
      <w:r w:rsidR="002D232F">
        <w:t xml:space="preserve"> Guarantor</w:t>
      </w:r>
    </w:p>
    <w:p w:rsidR="002D232F" w:rsidRDefault="002D232F" w:rsidP="002D232F">
      <w:r>
        <w:t>Only if a Guarantor is required and charged for each Guarantor that is referenced.</w:t>
      </w:r>
    </w:p>
    <w:p w:rsidR="002D232F" w:rsidRDefault="002D232F" w:rsidP="002D232F">
      <w:r>
        <w:t xml:space="preserve">Tenancy Agreement - £90.00 </w:t>
      </w:r>
    </w:p>
    <w:p w:rsidR="002D232F" w:rsidRDefault="002D232F" w:rsidP="002D232F">
      <w:r>
        <w:t>One off charge for the Tenancy Agreement preparation.</w:t>
      </w:r>
    </w:p>
    <w:p w:rsidR="002D232F" w:rsidRDefault="002D232F" w:rsidP="002D232F">
      <w:r>
        <w:t>R</w:t>
      </w:r>
      <w:r w:rsidR="00533A2C">
        <w:t>enewal/Extension agreements - £60</w:t>
      </w:r>
      <w:r>
        <w:t xml:space="preserve">.00 </w:t>
      </w:r>
    </w:p>
    <w:p w:rsidR="002D232F" w:rsidRDefault="002D232F" w:rsidP="002D232F">
      <w:r>
        <w:t>One off charge for each renewal/extension.</w:t>
      </w:r>
    </w:p>
    <w:p w:rsidR="002D232F" w:rsidRDefault="002D232F" w:rsidP="002D232F">
      <w:r>
        <w:t xml:space="preserve">Company Referencing - £300.00 </w:t>
      </w:r>
    </w:p>
    <w:p w:rsidR="002D232F" w:rsidRDefault="002D232F" w:rsidP="002D232F">
      <w:r>
        <w:t>Company or Business reference fee</w:t>
      </w:r>
    </w:p>
    <w:p w:rsidR="002D232F" w:rsidRDefault="002D232F" w:rsidP="002D232F">
      <w:r>
        <w:t>INVENTORY CHECK FEE -WE DO NOT CHARGE INVENTORY FEES</w:t>
      </w:r>
    </w:p>
    <w:p w:rsidR="002D232F" w:rsidRDefault="002D232F" w:rsidP="002D232F"/>
    <w:p w:rsidR="002D232F" w:rsidRDefault="002D232F" w:rsidP="002D232F">
      <w:r>
        <w:t>You should be aware that the need for a Guarantor may not become apparent until your referencing, (including for any joint tenants) has been completed, therefore guarantor referencing fee(s) will only become payable should a guarantor be required.</w:t>
      </w:r>
    </w:p>
    <w:p w:rsidR="002D232F" w:rsidRDefault="002D232F" w:rsidP="002D232F"/>
    <w:p w:rsidR="00F71B36" w:rsidRDefault="002D232F" w:rsidP="002D232F">
      <w:r>
        <w:t>Please ask us to explain these to you, once we know your circumstance and how many tenants are applying for the property you are interested in, we can confirm the fees that could become payable.</w:t>
      </w:r>
    </w:p>
    <w:sectPr w:rsidR="00F71B3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55" w:rsidRDefault="004E4C55" w:rsidP="00C4487B">
      <w:pPr>
        <w:spacing w:after="0"/>
      </w:pPr>
      <w:r>
        <w:separator/>
      </w:r>
    </w:p>
  </w:endnote>
  <w:endnote w:type="continuationSeparator" w:id="0">
    <w:p w:rsidR="004E4C55" w:rsidRDefault="004E4C55" w:rsidP="00C44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7B" w:rsidRDefault="00C4487B">
    <w:pPr>
      <w:pStyle w:val="Footer"/>
    </w:pPr>
    <w:r>
      <w:rPr>
        <w:noProof/>
        <w:lang w:eastAsia="en-GB"/>
      </w:rPr>
      <w:drawing>
        <wp:inline distT="0" distB="0" distL="0" distR="0">
          <wp:extent cx="5731510" cy="7188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55" w:rsidRDefault="004E4C55" w:rsidP="00C4487B">
      <w:pPr>
        <w:spacing w:after="0"/>
      </w:pPr>
      <w:r>
        <w:separator/>
      </w:r>
    </w:p>
  </w:footnote>
  <w:footnote w:type="continuationSeparator" w:id="0">
    <w:p w:rsidR="004E4C55" w:rsidRDefault="004E4C55" w:rsidP="00C448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7B" w:rsidRDefault="00C4487B">
    <w:pPr>
      <w:pStyle w:val="Header"/>
    </w:pPr>
    <w:r>
      <w:rPr>
        <w:noProof/>
        <w:lang w:eastAsia="en-GB"/>
      </w:rPr>
      <w:drawing>
        <wp:inline distT="0" distB="0" distL="0" distR="0">
          <wp:extent cx="5731510" cy="1397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Guild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9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2F"/>
    <w:rsid w:val="00082EEC"/>
    <w:rsid w:val="00083C17"/>
    <w:rsid w:val="002D232F"/>
    <w:rsid w:val="004E4C55"/>
    <w:rsid w:val="00533A2C"/>
    <w:rsid w:val="00C4487B"/>
    <w:rsid w:val="00F7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3C113-7860-4BBA-A531-698016C8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87B"/>
    <w:pPr>
      <w:tabs>
        <w:tab w:val="center" w:pos="4513"/>
        <w:tab w:val="right" w:pos="9026"/>
      </w:tabs>
      <w:spacing w:after="0"/>
    </w:pPr>
  </w:style>
  <w:style w:type="character" w:customStyle="1" w:styleId="HeaderChar">
    <w:name w:val="Header Char"/>
    <w:basedOn w:val="DefaultParagraphFont"/>
    <w:link w:val="Header"/>
    <w:uiPriority w:val="99"/>
    <w:rsid w:val="00C4487B"/>
  </w:style>
  <w:style w:type="paragraph" w:styleId="Footer">
    <w:name w:val="footer"/>
    <w:basedOn w:val="Normal"/>
    <w:link w:val="FooterChar"/>
    <w:uiPriority w:val="99"/>
    <w:unhideWhenUsed/>
    <w:rsid w:val="00C4487B"/>
    <w:pPr>
      <w:tabs>
        <w:tab w:val="center" w:pos="4513"/>
        <w:tab w:val="right" w:pos="9026"/>
      </w:tabs>
      <w:spacing w:after="0"/>
    </w:pPr>
  </w:style>
  <w:style w:type="character" w:customStyle="1" w:styleId="FooterChar">
    <w:name w:val="Footer Char"/>
    <w:basedOn w:val="DefaultParagraphFont"/>
    <w:link w:val="Footer"/>
    <w:uiPriority w:val="99"/>
    <w:rsid w:val="00C4487B"/>
  </w:style>
  <w:style w:type="paragraph" w:styleId="BalloonText">
    <w:name w:val="Balloon Text"/>
    <w:basedOn w:val="Normal"/>
    <w:link w:val="BalloonTextChar"/>
    <w:uiPriority w:val="99"/>
    <w:semiHidden/>
    <w:unhideWhenUsed/>
    <w:rsid w:val="00C448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Bingley</dc:creator>
  <cp:lastModifiedBy>James Bingley</cp:lastModifiedBy>
  <cp:revision>5</cp:revision>
  <cp:lastPrinted>2016-03-02T10:53:00Z</cp:lastPrinted>
  <dcterms:created xsi:type="dcterms:W3CDTF">2015-01-29T09:18:00Z</dcterms:created>
  <dcterms:modified xsi:type="dcterms:W3CDTF">2016-03-02T10:54:00Z</dcterms:modified>
</cp:coreProperties>
</file>